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pStyle w:val="a7"/>
        <w:rPr>
          <w:szCs w:val="28"/>
        </w:rPr>
      </w:pPr>
      <w:r w:rsidRPr="00247FD7">
        <w:rPr>
          <w:szCs w:val="28"/>
        </w:rPr>
        <w:t>Министерство образования и науки Российской Федерации</w:t>
      </w:r>
    </w:p>
    <w:p w:rsidR="00247FD7" w:rsidRPr="00247FD7" w:rsidRDefault="00247FD7" w:rsidP="00247FD7">
      <w:pPr>
        <w:spacing w:after="0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АССОЦИАЦИЯ СТРОИТЕЛЬНЫХ ВЫСШИХ УЧЕБНЫХ ЗАВЕДЕНИЙ</w:t>
      </w:r>
    </w:p>
    <w:p w:rsidR="00247FD7" w:rsidRPr="00247FD7" w:rsidRDefault="00247FD7" w:rsidP="00247FD7">
      <w:pPr>
        <w:spacing w:after="0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pStyle w:val="a7"/>
        <w:rPr>
          <w:szCs w:val="28"/>
        </w:rPr>
      </w:pPr>
      <w:r w:rsidRPr="00247FD7">
        <w:rPr>
          <w:szCs w:val="28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247FD7" w:rsidRPr="00247FD7" w:rsidRDefault="00247FD7" w:rsidP="00247FD7">
      <w:pPr>
        <w:pStyle w:val="a7"/>
        <w:rPr>
          <w:szCs w:val="28"/>
        </w:rPr>
      </w:pPr>
      <w:r w:rsidRPr="00247FD7">
        <w:rPr>
          <w:szCs w:val="28"/>
        </w:rPr>
        <w:t>НОВОСИБИРСКИЙ  ГОСУДАРСТВЕННЫЙ</w:t>
      </w:r>
    </w:p>
    <w:p w:rsidR="00247FD7" w:rsidRPr="00247FD7" w:rsidRDefault="00247FD7" w:rsidP="00247FD7">
      <w:pPr>
        <w:pStyle w:val="a7"/>
        <w:rPr>
          <w:szCs w:val="28"/>
        </w:rPr>
      </w:pPr>
      <w:r w:rsidRPr="00247FD7">
        <w:rPr>
          <w:szCs w:val="28"/>
        </w:rPr>
        <w:t>АРХИТЕКТУРНО – СТРОИТЕЛЬНЫЙ УНИВЕРСИТЕТ</w:t>
      </w:r>
    </w:p>
    <w:p w:rsidR="00247FD7" w:rsidRPr="00247FD7" w:rsidRDefault="00247FD7" w:rsidP="00247FD7">
      <w:pPr>
        <w:pStyle w:val="a7"/>
        <w:rPr>
          <w:caps/>
          <w:szCs w:val="28"/>
        </w:rPr>
      </w:pPr>
      <w:r w:rsidRPr="00247FD7">
        <w:rPr>
          <w:caps/>
          <w:szCs w:val="28"/>
        </w:rPr>
        <w:t>(Сибстрин)</w:t>
      </w:r>
    </w:p>
    <w:p w:rsidR="00247FD7" w:rsidRPr="00247FD7" w:rsidRDefault="00247FD7" w:rsidP="00247FD7">
      <w:pPr>
        <w:spacing w:after="0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rPr>
          <w:rFonts w:ascii="Times New Roman" w:hAnsi="Times New Roman" w:cs="Times New Roman"/>
          <w:szCs w:val="28"/>
        </w:rPr>
      </w:pPr>
    </w:p>
    <w:tbl>
      <w:tblPr>
        <w:tblStyle w:val="a9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104"/>
      </w:tblGrid>
      <w:tr w:rsidR="00247FD7" w:rsidRPr="00247FD7" w:rsidTr="00247FD7">
        <w:tc>
          <w:tcPr>
            <w:tcW w:w="4785" w:type="dxa"/>
          </w:tcPr>
          <w:p w:rsidR="00247FD7" w:rsidRPr="00247FD7" w:rsidRDefault="00247FD7">
            <w:pPr>
              <w:rPr>
                <w:rFonts w:ascii="Times New Roman" w:hAnsi="Times New Roman" w:cs="Times New Roman"/>
                <w:szCs w:val="28"/>
              </w:rPr>
            </w:pPr>
            <w:r w:rsidRPr="00247FD7">
              <w:rPr>
                <w:rFonts w:ascii="Times New Roman" w:hAnsi="Times New Roman" w:cs="Times New Roman"/>
                <w:szCs w:val="28"/>
              </w:rPr>
              <w:t>«УТВЕРЖДАЮ»</w:t>
            </w:r>
          </w:p>
          <w:p w:rsidR="00247FD7" w:rsidRPr="00247FD7" w:rsidRDefault="00247FD7" w:rsidP="00247FD7">
            <w:pPr>
              <w:jc w:val="left"/>
              <w:rPr>
                <w:rFonts w:ascii="Times New Roman" w:hAnsi="Times New Roman" w:cs="Times New Roman"/>
                <w:szCs w:val="28"/>
              </w:rPr>
            </w:pPr>
            <w:r w:rsidRPr="00247FD7">
              <w:rPr>
                <w:rFonts w:ascii="Times New Roman" w:hAnsi="Times New Roman" w:cs="Times New Roman"/>
                <w:szCs w:val="28"/>
              </w:rPr>
              <w:t>Ректор Новосибирского Государственного архитектурно-строительного университета (</w:t>
            </w:r>
            <w:proofErr w:type="spellStart"/>
            <w:r w:rsidRPr="00247FD7">
              <w:rPr>
                <w:rFonts w:ascii="Times New Roman" w:hAnsi="Times New Roman" w:cs="Times New Roman"/>
                <w:szCs w:val="28"/>
              </w:rPr>
              <w:t>Сибстрин</w:t>
            </w:r>
            <w:proofErr w:type="spellEnd"/>
            <w:r w:rsidRPr="00247FD7">
              <w:rPr>
                <w:rFonts w:ascii="Times New Roman" w:hAnsi="Times New Roman" w:cs="Times New Roman"/>
                <w:szCs w:val="28"/>
              </w:rPr>
              <w:t>)</w:t>
            </w:r>
          </w:p>
          <w:p w:rsidR="00247FD7" w:rsidRPr="00247FD7" w:rsidRDefault="00247FD7">
            <w:pPr>
              <w:rPr>
                <w:rFonts w:ascii="Times New Roman" w:hAnsi="Times New Roman" w:cs="Times New Roman"/>
                <w:szCs w:val="28"/>
              </w:rPr>
            </w:pPr>
          </w:p>
          <w:p w:rsidR="00247FD7" w:rsidRPr="00247FD7" w:rsidRDefault="00247FD7">
            <w:pPr>
              <w:rPr>
                <w:rFonts w:ascii="Times New Roman" w:hAnsi="Times New Roman" w:cs="Times New Roman"/>
                <w:szCs w:val="28"/>
              </w:rPr>
            </w:pPr>
            <w:r w:rsidRPr="00247FD7">
              <w:rPr>
                <w:rFonts w:ascii="Times New Roman" w:hAnsi="Times New Roman" w:cs="Times New Roman"/>
                <w:szCs w:val="28"/>
              </w:rPr>
              <w:t xml:space="preserve">_____________ </w:t>
            </w:r>
            <w:proofErr w:type="spellStart"/>
            <w:r w:rsidRPr="00247FD7">
              <w:rPr>
                <w:rFonts w:ascii="Times New Roman" w:hAnsi="Times New Roman" w:cs="Times New Roman"/>
                <w:szCs w:val="28"/>
              </w:rPr>
              <w:t>Сколубович</w:t>
            </w:r>
            <w:proofErr w:type="spellEnd"/>
            <w:r w:rsidRPr="00247FD7">
              <w:rPr>
                <w:rFonts w:ascii="Times New Roman" w:hAnsi="Times New Roman" w:cs="Times New Roman"/>
                <w:szCs w:val="28"/>
              </w:rPr>
              <w:t xml:space="preserve"> Ю.Л.</w:t>
            </w:r>
          </w:p>
          <w:p w:rsidR="00247FD7" w:rsidRPr="00247FD7" w:rsidRDefault="00247FD7">
            <w:pPr>
              <w:rPr>
                <w:rFonts w:ascii="Times New Roman" w:hAnsi="Times New Roman" w:cs="Times New Roman"/>
                <w:szCs w:val="28"/>
              </w:rPr>
            </w:pPr>
            <w:r w:rsidRPr="00247FD7">
              <w:rPr>
                <w:rFonts w:ascii="Times New Roman" w:hAnsi="Times New Roman" w:cs="Times New Roman"/>
                <w:szCs w:val="28"/>
              </w:rPr>
              <w:t>«___»___________2013г.</w:t>
            </w:r>
          </w:p>
        </w:tc>
        <w:tc>
          <w:tcPr>
            <w:tcW w:w="5104" w:type="dxa"/>
          </w:tcPr>
          <w:p w:rsidR="00247FD7" w:rsidRPr="00247FD7" w:rsidRDefault="00247FD7">
            <w:pPr>
              <w:rPr>
                <w:rFonts w:ascii="Times New Roman" w:hAnsi="Times New Roman" w:cs="Times New Roman"/>
                <w:szCs w:val="28"/>
              </w:rPr>
            </w:pPr>
            <w:r w:rsidRPr="00247FD7">
              <w:rPr>
                <w:rFonts w:ascii="Times New Roman" w:hAnsi="Times New Roman" w:cs="Times New Roman"/>
                <w:szCs w:val="28"/>
              </w:rPr>
              <w:t>«УТВЕРЖДАЮ»</w:t>
            </w:r>
          </w:p>
          <w:p w:rsidR="00247FD7" w:rsidRPr="00247FD7" w:rsidRDefault="00247FD7">
            <w:pPr>
              <w:rPr>
                <w:rFonts w:ascii="Times New Roman" w:hAnsi="Times New Roman" w:cs="Times New Roman"/>
                <w:szCs w:val="28"/>
              </w:rPr>
            </w:pPr>
          </w:p>
          <w:p w:rsidR="00247FD7" w:rsidRPr="00247FD7" w:rsidRDefault="00247FD7">
            <w:pPr>
              <w:rPr>
                <w:rFonts w:ascii="Times New Roman" w:hAnsi="Times New Roman" w:cs="Times New Roman"/>
                <w:szCs w:val="28"/>
              </w:rPr>
            </w:pPr>
            <w:r w:rsidRPr="00247FD7">
              <w:rPr>
                <w:rFonts w:ascii="Times New Roman" w:hAnsi="Times New Roman" w:cs="Times New Roman"/>
                <w:szCs w:val="28"/>
              </w:rPr>
              <w:t>Председатель координационного совета НП «АВОК Сибирь»</w:t>
            </w:r>
          </w:p>
          <w:p w:rsidR="00247FD7" w:rsidRPr="00247FD7" w:rsidRDefault="00247FD7">
            <w:pPr>
              <w:rPr>
                <w:rFonts w:ascii="Times New Roman" w:hAnsi="Times New Roman" w:cs="Times New Roman"/>
                <w:szCs w:val="28"/>
              </w:rPr>
            </w:pPr>
          </w:p>
          <w:p w:rsidR="00247FD7" w:rsidRPr="00247FD7" w:rsidRDefault="00247FD7">
            <w:pPr>
              <w:rPr>
                <w:rFonts w:ascii="Times New Roman" w:hAnsi="Times New Roman" w:cs="Times New Roman"/>
                <w:szCs w:val="28"/>
              </w:rPr>
            </w:pPr>
          </w:p>
          <w:p w:rsidR="00247FD7" w:rsidRPr="00247FD7" w:rsidRDefault="00247FD7">
            <w:pPr>
              <w:rPr>
                <w:rFonts w:ascii="Times New Roman" w:hAnsi="Times New Roman" w:cs="Times New Roman"/>
                <w:szCs w:val="28"/>
              </w:rPr>
            </w:pPr>
            <w:r w:rsidRPr="00247FD7">
              <w:rPr>
                <w:rFonts w:ascii="Times New Roman" w:hAnsi="Times New Roman" w:cs="Times New Roman"/>
                <w:szCs w:val="28"/>
              </w:rPr>
              <w:t>__________________ Разумейко О.В.</w:t>
            </w:r>
          </w:p>
          <w:p w:rsidR="00247FD7" w:rsidRPr="00247FD7" w:rsidRDefault="00247FD7">
            <w:pPr>
              <w:rPr>
                <w:rFonts w:ascii="Times New Roman" w:hAnsi="Times New Roman" w:cs="Times New Roman"/>
                <w:szCs w:val="28"/>
              </w:rPr>
            </w:pPr>
            <w:r w:rsidRPr="00247FD7">
              <w:rPr>
                <w:rFonts w:ascii="Times New Roman" w:hAnsi="Times New Roman" w:cs="Times New Roman"/>
                <w:szCs w:val="28"/>
              </w:rPr>
              <w:t>«___»___________2013г.</w:t>
            </w:r>
          </w:p>
        </w:tc>
      </w:tr>
    </w:tbl>
    <w:p w:rsidR="00247FD7" w:rsidRPr="00247FD7" w:rsidRDefault="00247FD7" w:rsidP="00247FD7">
      <w:pPr>
        <w:spacing w:after="0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b/>
          <w:szCs w:val="28"/>
        </w:rPr>
      </w:pPr>
      <w:r w:rsidRPr="00247FD7">
        <w:rPr>
          <w:rFonts w:ascii="Times New Roman" w:hAnsi="Times New Roman" w:cs="Times New Roman"/>
          <w:b/>
          <w:szCs w:val="28"/>
        </w:rPr>
        <w:t>ПОЛОЖЕНИЕ</w:t>
      </w: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b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b/>
          <w:szCs w:val="28"/>
        </w:rPr>
      </w:pPr>
      <w:r w:rsidRPr="00247FD7">
        <w:rPr>
          <w:rFonts w:ascii="Times New Roman" w:hAnsi="Times New Roman" w:cs="Times New Roman"/>
          <w:b/>
          <w:szCs w:val="28"/>
        </w:rPr>
        <w:t>О СТУДЕНЧЕСКОМ КОНКУРСЕ ПО СПЕЦИАЛЬНОСТИ</w:t>
      </w: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b/>
          <w:szCs w:val="28"/>
        </w:rPr>
      </w:pPr>
      <w:r w:rsidRPr="00247FD7">
        <w:rPr>
          <w:rFonts w:ascii="Times New Roman" w:hAnsi="Times New Roman" w:cs="Times New Roman"/>
          <w:b/>
          <w:szCs w:val="28"/>
        </w:rPr>
        <w:t>270109 «ТЕПЛОГАЗОСНАБЖЕНИЕ И ВЕНТИЛЯЦИЯ»</w:t>
      </w: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</w:p>
    <w:p w:rsidR="00247FD7" w:rsidRPr="00247FD7" w:rsidRDefault="00247FD7" w:rsidP="00247FD7">
      <w:pPr>
        <w:spacing w:after="0"/>
        <w:jc w:val="center"/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НОВОСИБИРСК 2013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lastRenderedPageBreak/>
        <w:t>1.</w:t>
      </w:r>
      <w:r w:rsidRPr="00247FD7">
        <w:rPr>
          <w:rFonts w:ascii="Times New Roman" w:hAnsi="Times New Roman" w:cs="Times New Roman"/>
          <w:szCs w:val="28"/>
        </w:rPr>
        <w:tab/>
        <w:t>Общие положения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Конкурс по специальности 270109 "Теплогазоснабжение и вентиляция" проводится в соответствии с положением о проведении II тура Всероссийской студенческой олимпиады  по специальности "Теплогазоснабжение и вентиляция" в Новосибирском государственном архитектурно-строительном университете на уровне региональных УМО АСВ РФ.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Конкурс представляет собой очное соревнование наиболее подготовленных студентов старших курсов, изучивших комплекс дисциплин, необходимых для профессиональной деятельности инженера.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Основные цели конкурса: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-</w:t>
      </w:r>
      <w:r w:rsidRPr="00247FD7">
        <w:rPr>
          <w:rFonts w:ascii="Times New Roman" w:hAnsi="Times New Roman" w:cs="Times New Roman"/>
          <w:szCs w:val="28"/>
        </w:rPr>
        <w:tab/>
        <w:t>повышение качества подготовки специалистов;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-</w:t>
      </w:r>
      <w:r w:rsidRPr="00247FD7">
        <w:rPr>
          <w:rFonts w:ascii="Times New Roman" w:hAnsi="Times New Roman" w:cs="Times New Roman"/>
          <w:szCs w:val="28"/>
        </w:rPr>
        <w:tab/>
        <w:t>выявление наиболее подготовленных студентов по специальностям;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-</w:t>
      </w:r>
      <w:r w:rsidRPr="00247FD7">
        <w:rPr>
          <w:rFonts w:ascii="Times New Roman" w:hAnsi="Times New Roman" w:cs="Times New Roman"/>
          <w:szCs w:val="28"/>
        </w:rPr>
        <w:tab/>
        <w:t>активизация и совершенствование деятельности выпускающих кафедр вузов в организации учебной, научной и самостоятельной деятельности студентов.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-</w:t>
      </w:r>
      <w:r w:rsidRPr="00247FD7">
        <w:rPr>
          <w:rFonts w:ascii="Times New Roman" w:hAnsi="Times New Roman" w:cs="Times New Roman"/>
          <w:szCs w:val="28"/>
        </w:rPr>
        <w:tab/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2.</w:t>
      </w:r>
      <w:r w:rsidRPr="00247FD7">
        <w:rPr>
          <w:rFonts w:ascii="Times New Roman" w:hAnsi="Times New Roman" w:cs="Times New Roman"/>
          <w:szCs w:val="28"/>
        </w:rPr>
        <w:tab/>
        <w:t>Участники конкурса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 xml:space="preserve">Участниками конкурса являются студенты старших курсов и магистранты вузов, обучающиеся по специальности 270109 "Теплогазоснабжение и вентиляция" и  занявшие 1, 2, 3 места во </w:t>
      </w:r>
      <w:proofErr w:type="spellStart"/>
      <w:r w:rsidR="005E7AC4" w:rsidRPr="00247FD7">
        <w:rPr>
          <w:rFonts w:ascii="Times New Roman" w:hAnsi="Times New Roman" w:cs="Times New Roman"/>
          <w:szCs w:val="28"/>
        </w:rPr>
        <w:t>внутривузовском</w:t>
      </w:r>
      <w:proofErr w:type="spellEnd"/>
      <w:r w:rsidR="005E7AC4" w:rsidRPr="00247FD7">
        <w:rPr>
          <w:rFonts w:ascii="Times New Roman" w:hAnsi="Times New Roman" w:cs="Times New Roman"/>
          <w:szCs w:val="28"/>
        </w:rPr>
        <w:t xml:space="preserve"> туре конкурса.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В конкурсе участвуют студенты, имеющие при себе удостоверение по форме (прил. 2, 3), подписанное ректором и заверенное гербовой печатью  вуза. Руководитель делегации должен иметь направление от вуза с указанием фамилии членов делегации, подписанное ректором и заверенное гербовой печатью.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Заявки на участие в конкурсе направляются в НГАСУ (</w:t>
      </w:r>
      <w:proofErr w:type="spellStart"/>
      <w:r w:rsidR="005E7AC4" w:rsidRPr="00247FD7">
        <w:rPr>
          <w:rFonts w:ascii="Times New Roman" w:hAnsi="Times New Roman" w:cs="Times New Roman"/>
          <w:szCs w:val="28"/>
        </w:rPr>
        <w:t>Сибстрин</w:t>
      </w:r>
      <w:proofErr w:type="spellEnd"/>
      <w:r w:rsidR="005E7AC4" w:rsidRPr="00247FD7">
        <w:rPr>
          <w:rFonts w:ascii="Times New Roman" w:hAnsi="Times New Roman" w:cs="Times New Roman"/>
          <w:szCs w:val="28"/>
        </w:rPr>
        <w:t xml:space="preserve">),  кафедра </w:t>
      </w:r>
      <w:proofErr w:type="spellStart"/>
      <w:r w:rsidR="005E7AC4" w:rsidRPr="00247FD7">
        <w:rPr>
          <w:rFonts w:ascii="Times New Roman" w:hAnsi="Times New Roman" w:cs="Times New Roman"/>
          <w:szCs w:val="28"/>
        </w:rPr>
        <w:t>ТГиВ</w:t>
      </w:r>
      <w:proofErr w:type="spellEnd"/>
      <w:r w:rsidR="005E7AC4" w:rsidRPr="00247FD7">
        <w:rPr>
          <w:rFonts w:ascii="Times New Roman" w:hAnsi="Times New Roman" w:cs="Times New Roman"/>
          <w:szCs w:val="28"/>
        </w:rPr>
        <w:t xml:space="preserve">   до "1" февраля 2013г. (Приложение 1).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Тел/факс</w:t>
      </w:r>
      <w:proofErr w:type="gramStart"/>
      <w:r w:rsidRPr="00247FD7">
        <w:rPr>
          <w:rFonts w:ascii="Times New Roman" w:hAnsi="Times New Roman" w:cs="Times New Roman"/>
          <w:szCs w:val="28"/>
        </w:rPr>
        <w:t xml:space="preserve"> :</w:t>
      </w:r>
      <w:proofErr w:type="gramEnd"/>
      <w:r w:rsidRPr="00247FD7">
        <w:rPr>
          <w:rFonts w:ascii="Times New Roman" w:hAnsi="Times New Roman" w:cs="Times New Roman"/>
          <w:szCs w:val="28"/>
        </w:rPr>
        <w:t xml:space="preserve"> (383) 266-38-21 , 8-913-902-38-25, </w:t>
      </w:r>
      <w:proofErr w:type="spellStart"/>
      <w:r w:rsidRPr="00247FD7">
        <w:rPr>
          <w:rFonts w:ascii="Times New Roman" w:hAnsi="Times New Roman" w:cs="Times New Roman"/>
          <w:szCs w:val="28"/>
        </w:rPr>
        <w:t>e-mail</w:t>
      </w:r>
      <w:proofErr w:type="spellEnd"/>
      <w:r w:rsidRPr="00247FD7">
        <w:rPr>
          <w:rFonts w:ascii="Times New Roman" w:hAnsi="Times New Roman" w:cs="Times New Roman"/>
          <w:szCs w:val="28"/>
        </w:rPr>
        <w:t xml:space="preserve">  : </w:t>
      </w:r>
      <w:hyperlink r:id="rId6" w:history="1">
        <w:r w:rsidRPr="00247FD7">
          <w:rPr>
            <w:rStyle w:val="a5"/>
            <w:rFonts w:ascii="Times New Roman" w:hAnsi="Times New Roman" w:cs="Times New Roman"/>
            <w:szCs w:val="28"/>
          </w:rPr>
          <w:t>tgiv@sibstrin.ru</w:t>
        </w:r>
      </w:hyperlink>
      <w:r w:rsidRPr="00247FD7">
        <w:rPr>
          <w:rFonts w:ascii="Times New Roman" w:hAnsi="Times New Roman" w:cs="Times New Roman"/>
          <w:szCs w:val="28"/>
        </w:rPr>
        <w:t xml:space="preserve"> ; </w:t>
      </w:r>
      <w:hyperlink r:id="rId7" w:history="1">
        <w:r w:rsidRPr="00247FD7">
          <w:rPr>
            <w:rStyle w:val="a5"/>
            <w:rFonts w:ascii="Times New Roman" w:hAnsi="Times New Roman" w:cs="Times New Roman"/>
            <w:szCs w:val="28"/>
            <w:lang w:val="en-US"/>
          </w:rPr>
          <w:t>rtl</w:t>
        </w:r>
        <w:r w:rsidRPr="00247FD7">
          <w:rPr>
            <w:rStyle w:val="a5"/>
            <w:rFonts w:ascii="Times New Roman" w:hAnsi="Times New Roman" w:cs="Times New Roman"/>
            <w:szCs w:val="28"/>
          </w:rPr>
          <w:t>@sibstrin.ru</w:t>
        </w:r>
      </w:hyperlink>
      <w:r w:rsidRPr="00247FD7">
        <w:rPr>
          <w:rFonts w:ascii="Times New Roman" w:hAnsi="Times New Roman" w:cs="Times New Roman"/>
          <w:szCs w:val="28"/>
        </w:rPr>
        <w:t xml:space="preserve"> заведующая кафедрой теплогазоснабжения и вентиляции канд. </w:t>
      </w:r>
      <w:proofErr w:type="spellStart"/>
      <w:r w:rsidRPr="00247FD7">
        <w:rPr>
          <w:rFonts w:ascii="Times New Roman" w:hAnsi="Times New Roman" w:cs="Times New Roman"/>
          <w:szCs w:val="28"/>
        </w:rPr>
        <w:t>техн</w:t>
      </w:r>
      <w:proofErr w:type="spellEnd"/>
      <w:r w:rsidRPr="00247FD7">
        <w:rPr>
          <w:rFonts w:ascii="Times New Roman" w:hAnsi="Times New Roman" w:cs="Times New Roman"/>
          <w:szCs w:val="28"/>
        </w:rPr>
        <w:t>. наук, доцент Рохлецова Татьяна Лаврентьевна.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3.</w:t>
      </w:r>
      <w:r w:rsidRPr="00247FD7">
        <w:rPr>
          <w:rFonts w:ascii="Times New Roman" w:hAnsi="Times New Roman" w:cs="Times New Roman"/>
          <w:szCs w:val="28"/>
        </w:rPr>
        <w:tab/>
        <w:t>Формирование рабочих органов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С целью подготовки и проведения конкурса приказом ректора университета образуются рабочие органы.</w:t>
      </w:r>
    </w:p>
    <w:p w:rsidR="00247FD7" w:rsidRDefault="00247FD7" w:rsidP="005E7AC4">
      <w:pPr>
        <w:rPr>
          <w:rFonts w:ascii="Times New Roman" w:hAnsi="Times New Roman" w:cs="Times New Roman"/>
          <w:szCs w:val="28"/>
          <w:lang w:val="en-US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3.1. Оргкомитет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Оргкомитет конкурса формируется ректором университета из числа работников  университета.  В  состав  оргкомитета  включаются  представители  организаций-учредителей.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Кроме того, в состав оргкомитета могут входить руководители  делегаций  других  вузов  и  представители  студенческого профсоюза. Оргкомитет разрабатывает положение о проведении мероприятий конкурса по специальности, определяет сроки их проведения, разрабатывает программу и формирует остальные рабочие органы конкурса по специальности. </w:t>
      </w:r>
      <w:r w:rsidRPr="00247FD7">
        <w:rPr>
          <w:rFonts w:ascii="Times New Roman" w:hAnsi="Times New Roman" w:cs="Times New Roman"/>
          <w:szCs w:val="28"/>
        </w:rPr>
        <w:lastRenderedPageBreak/>
        <w:t xml:space="preserve">Непосредственно перед конкурсом и во время его проведения оргкомитет проводит мероприятия по размещению, питанию участников конкурса и руководителей делегаций, резервированию аудиторий, снабжению техническими средствами и расходными материалами, соблюдению порядка проведения конкурса. 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3.2. Мандатная комиссия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 xml:space="preserve">Мандатная комиссия  создаётся из наиболее  квалифицированных  сотрудников  </w:t>
      </w:r>
      <w:proofErr w:type="spellStart"/>
      <w:r w:rsidR="005E7AC4" w:rsidRPr="00247FD7">
        <w:rPr>
          <w:rFonts w:ascii="Times New Roman" w:hAnsi="Times New Roman" w:cs="Times New Roman"/>
          <w:szCs w:val="28"/>
        </w:rPr>
        <w:t>профилирующией</w:t>
      </w:r>
      <w:proofErr w:type="spellEnd"/>
      <w:r w:rsidR="005E7AC4" w:rsidRPr="00247FD7">
        <w:rPr>
          <w:rFonts w:ascii="Times New Roman" w:hAnsi="Times New Roman" w:cs="Times New Roman"/>
          <w:szCs w:val="28"/>
        </w:rPr>
        <w:t xml:space="preserve">  кафедры.  В  мандатную  комиссию  также  входит  один  из  руководителей  делегаций  (по  решению  оргкомитета). В ее функции входят: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 xml:space="preserve">Регистрация участников и руководителей команд, сверка документов (паспорт, студенческие билеты, удостоверения победителей </w:t>
      </w:r>
      <w:proofErr w:type="spellStart"/>
      <w:r w:rsidRPr="00247FD7">
        <w:rPr>
          <w:rFonts w:ascii="Times New Roman" w:hAnsi="Times New Roman" w:cs="Times New Roman"/>
          <w:szCs w:val="28"/>
        </w:rPr>
        <w:t>внутривузовского</w:t>
      </w:r>
      <w:proofErr w:type="spellEnd"/>
      <w:r w:rsidRPr="00247FD7">
        <w:rPr>
          <w:rFonts w:ascii="Times New Roman" w:hAnsi="Times New Roman" w:cs="Times New Roman"/>
          <w:szCs w:val="28"/>
        </w:rPr>
        <w:t xml:space="preserve"> конкурса) с данными заявок, выдача документов на размещение и питание участников и руководителей, а также программа конкурса.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Распределение мест в аудиториях и дежурство в них.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Выдача участникам конкурса  титульных листов с вкладышами заданий.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Представление оценок, полученных каждой работой и занесение их в отчет о проведении конкурса.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Решение мандатной комиссии протоколируется и включается в отчет о проведении конкурса.</w:t>
      </w:r>
    </w:p>
    <w:p w:rsidR="00247FD7" w:rsidRDefault="00247FD7" w:rsidP="005E7AC4">
      <w:pPr>
        <w:rPr>
          <w:rFonts w:ascii="Times New Roman" w:hAnsi="Times New Roman" w:cs="Times New Roman"/>
          <w:szCs w:val="28"/>
          <w:lang w:val="en-US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3.3. Жюри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Председателем  жюри  является  заведующая  кафедрой теплогазоснабжения и вентиляции.  Заместитель  председателя  жюри  и  члены  жюри  выбираются  из  руководителей  делегаций.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Кроме того, членами жюри могут быть сотрудники профилирующей кафедры университета - специалисты по отдельным направлениям, входящим в конкурсное задание, а  также  в  жюри могут входить специалисты специализированных  фирм, занимающихся проектированием, эксплуатацией,  продажей и монтажом оборудования. В жюри также могут входить представители оргкомитета и Министерства образования и науки.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В функции жюри входит: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3.3.1 Обсуждение и утверждение заданий.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3.3.2 Проверка и оценка работ участников.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3.3.3 Разбор работ с участниками конкурса.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3.4. Апелляционная комиссия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Апелляционную комиссию  возглавляет  представитель  оргкомитета  и наиболее  квалифицированный  сотрудник  профилирующей  кафедры.  В  апелляционную  комиссию  также  входит  один  из  руководителей  делегаций  (по  решению  оргкомитета). Члены апелляционной комиссии не принимают участие в общей проверке заданий.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lastRenderedPageBreak/>
        <w:t>В функции апелляционной комиссии входит: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3.4.1 Рассмотрение апелляций, представляемых конкурсантами.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3.4.2 Внесение изменений или сохранение оценок повторно рассмотренных работ.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Комиссия вправе повысить, оставить без изменения или понизить оценку работы, по которой подана апелляция (при обнаружении ошибок, не замеченных при проверке). Работа комиссии протоколируется и отражается в отчете о конкурсе по специальности.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Решение апелляционной комиссии пересмотру не подлежит.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4.</w:t>
      </w:r>
      <w:r w:rsidRPr="00247FD7">
        <w:rPr>
          <w:rFonts w:ascii="Times New Roman" w:hAnsi="Times New Roman" w:cs="Times New Roman"/>
          <w:szCs w:val="28"/>
        </w:rPr>
        <w:tab/>
        <w:t>Порядок организации и проведения олимпиады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4.1. Оформление заявок и регистрация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Вузы  высылают университету заявки на участие в конкурсе, в которых приводится состав делегации с указанием фамилии, имени, отчества, курса обучения, специальности, факультета и вуза. В заявке также указывается фамилия, имя, отчество, ученая степень, ученое звание и занимаемая должность руководителя делегации. Кроме того, университеты могут выслать варианты конкурсных заданий  (не  позднее,  чем  за  один  месяц  до  начала  конкурса).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 xml:space="preserve">К участию в конкурсе допускаются студенты старших курсов и магистранты из числа победителей конкурса по специальности в своем вузе (составом не более трех человек). В качестве руководителя делегации желательно направлять председателя (зам. председателя) жюри </w:t>
      </w:r>
      <w:proofErr w:type="spellStart"/>
      <w:r w:rsidR="005E7AC4" w:rsidRPr="00247FD7">
        <w:rPr>
          <w:rFonts w:ascii="Times New Roman" w:hAnsi="Times New Roman" w:cs="Times New Roman"/>
          <w:szCs w:val="28"/>
        </w:rPr>
        <w:t>внутривузовского</w:t>
      </w:r>
      <w:proofErr w:type="spellEnd"/>
      <w:r w:rsidR="005E7AC4" w:rsidRPr="00247FD7">
        <w:rPr>
          <w:rFonts w:ascii="Times New Roman" w:hAnsi="Times New Roman" w:cs="Times New Roman"/>
          <w:szCs w:val="28"/>
        </w:rPr>
        <w:t xml:space="preserve"> конкурса по специальности.  На каждого участника должно иметься удостоверение установленной формы, выдаваемое вузом с указанием места, занятого на </w:t>
      </w:r>
      <w:proofErr w:type="spellStart"/>
      <w:r w:rsidR="005E7AC4" w:rsidRPr="00247FD7">
        <w:rPr>
          <w:rFonts w:ascii="Times New Roman" w:hAnsi="Times New Roman" w:cs="Times New Roman"/>
          <w:szCs w:val="28"/>
        </w:rPr>
        <w:t>внутривузовском</w:t>
      </w:r>
      <w:proofErr w:type="spellEnd"/>
      <w:r w:rsidR="005E7AC4" w:rsidRPr="00247FD7">
        <w:rPr>
          <w:rFonts w:ascii="Times New Roman" w:hAnsi="Times New Roman" w:cs="Times New Roman"/>
          <w:szCs w:val="28"/>
        </w:rPr>
        <w:t xml:space="preserve"> конкурсе (Приложение 2,3).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 xml:space="preserve">По прибытии в университет в первый день конкурса участники и руководители делегаций регистрируются в мандатной комиссии и после аккредитации получают документы на размещение и питание, а также программу проведения конкурса. 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4.2. Обсуждение конкурсного задания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Обсуждение  конкурсных  заданий  проходит  непосредственно  перед  проведением  очередного  тура  конкурсных  испытаний.  Жюри рассматривает тексты вариантов заданий, предлагаемых руководителями делегаций и оргкомитетом. Критериями отбора задания для дальнейшего обсуждения жюри являются: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4.2.1 Соответствие задания, выдвинутым в положении требованиям.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4.2.2 Доступность задания для понимания всеми участниками.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4.2.3 Наличие эталонного решения и критериев оценки решения.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4.2.4 Отсутствие прецедента такого задания на предыдущих конкурсах </w:t>
      </w:r>
      <w:proofErr w:type="gramStart"/>
      <w:r w:rsidRPr="00247FD7">
        <w:rPr>
          <w:rFonts w:ascii="Times New Roman" w:hAnsi="Times New Roman" w:cs="Times New Roman"/>
          <w:szCs w:val="28"/>
        </w:rPr>
        <w:t>по</w:t>
      </w:r>
      <w:proofErr w:type="gramEnd"/>
      <w:r w:rsidRPr="00247FD7">
        <w:rPr>
          <w:rFonts w:ascii="Times New Roman" w:hAnsi="Times New Roman" w:cs="Times New Roman"/>
          <w:szCs w:val="28"/>
        </w:rPr>
        <w:t xml:space="preserve"> 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    специальности.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lastRenderedPageBreak/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Если предложенное задание требует некоторой доработки текста или его редакции жюри имеет право корректировать текст. Задание запечатывается в конверты и передается в мандатную комиссию.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4.3. Требования к конкурсному заданию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Конкурсные задания должны быть составлены на основе стандартной квалификационной характеристики  данной  специальности, а также действующих учебных планов и программ.  Задание должно быть комплексным и предусматривать проверку знаний, умений и практических навыков студентов по тематике основных учебных дисциплин специальности.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Все задачи и вопросы конкурсного задания должны иметь эталонные решения. Во избежание неоднозначности в оценке работ сложность задания должна обеспечить невозможность его полного выполнения за отведенное время ни одним из участников конкурса. Конкурсное задание разрабатывается отдельно для каждого этапа конкурса в соответствии с его содержанием и спецификой.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Количество  этапов  конкурса  и  форма  их  проведения  устанавливается  оргкомитетом  (Приложение  4).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После выполнения каждого этапа  на заседании жюри производится проверка работ и выявление конкурсантов, получивших максимальное число баллов - победителей данного этапа, в количестве трех человек.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4.4. Оценка выполнения задания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Выполненные участниками задания поступают в жюри конкурса. Задания 1-го тура оцениваются всеми членами жюри. Задания 2-го тура (интернет-тестирование по специальности) оцениваются автоматически при выполнении на компьютере. Задание 3-его тура (видеофильм) оценивается всеми членами жюри и выделенными членами оргкомитета в соответствии с выработанными критериями. Задания 4-го тура оценивают представители фирм-партнёров конкурса. Итоговая оценка 1-го и 2-го туров конкурса проставляется автоматически как средняя из оценок по отдельным темам и дисциплинам специальности. 3-тий и 4-тый туры оцениваются как отдельные номинации. В командном зачёте учитываются все туры конкурса. Все заседания и решения жюри протоколируются и включаются в отчет о конкурсе.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4.5. Разбор выполнения конкурсных заданий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После выполнения заданий конкурса проводится их разбор. Председатель жюри объясняет участникам особенности предложенных задач, обращает внимание на характерные ошибки, принимает заявления в апелляционную комиссию.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4.6. Научно-методический семинар руководителей делегаций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lastRenderedPageBreak/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>Семинар проводится после окончательной проверки работ и распределения призовых мест среди конкурсантов. На семинаре рассматриваются итоги конкурса, заслушиваются сообщения и мнения руководителей делегаций об организации и методическом обеспечении конкурса по специальности, принимаются рекомендации по совершенствованию организации конкурса.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5.</w:t>
      </w:r>
      <w:r w:rsidRPr="00247FD7">
        <w:rPr>
          <w:rFonts w:ascii="Times New Roman" w:hAnsi="Times New Roman" w:cs="Times New Roman"/>
          <w:szCs w:val="28"/>
        </w:rPr>
        <w:tab/>
        <w:t>Порядок подведения итогов конкурса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 xml:space="preserve">Итоги проведения конкурса по специальности подводит жюри. </w:t>
      </w:r>
    </w:p>
    <w:p w:rsidR="005E7AC4" w:rsidRPr="00247FD7" w:rsidRDefault="00207287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r w:rsidR="005E7AC4" w:rsidRPr="00247FD7">
        <w:rPr>
          <w:rFonts w:ascii="Times New Roman" w:hAnsi="Times New Roman" w:cs="Times New Roman"/>
          <w:szCs w:val="28"/>
        </w:rPr>
        <w:t xml:space="preserve">Студентам, занявшим три первых места в личном зачете, присваиваются звания лауреатов. Лауреаты награждаются дипломами, денежными премиями или памятными подарками. Остальные участники конкурса награждаются грамотами и памятными подарками.  Команды,  занявшие  1 - 3 места в командном зачете, награждаются дипломами и памятными знаками.  Студенты,  показавшие  глубокие  знания  современного  специального  оборудования,  применяющегося  в  инженерных  системах,  награждаются  памятными подарками от фирм-партнеров.  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6.</w:t>
      </w:r>
      <w:r w:rsidRPr="00247FD7">
        <w:rPr>
          <w:rFonts w:ascii="Times New Roman" w:hAnsi="Times New Roman" w:cs="Times New Roman"/>
          <w:szCs w:val="28"/>
        </w:rPr>
        <w:tab/>
        <w:t>Материальное обеспечение конкурса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Расходы на организацию и проведение конкурса, в том числе формирование поощрительного фонда для лауреатов, осуществляется учредителями конкурса, включая взносы фир</w:t>
      </w:r>
      <w:proofErr w:type="gramStart"/>
      <w:r w:rsidRPr="00247FD7">
        <w:rPr>
          <w:rFonts w:ascii="Times New Roman" w:hAnsi="Times New Roman" w:cs="Times New Roman"/>
          <w:szCs w:val="28"/>
        </w:rPr>
        <w:t>м-</w:t>
      </w:r>
      <w:proofErr w:type="gramEnd"/>
      <w:r w:rsidRPr="00247FD7">
        <w:rPr>
          <w:rFonts w:ascii="Times New Roman" w:hAnsi="Times New Roman" w:cs="Times New Roman"/>
          <w:szCs w:val="28"/>
        </w:rPr>
        <w:t xml:space="preserve"> партнеров конкурса и организационные взносы вузов-участников конкурса. </w:t>
      </w:r>
    </w:p>
    <w:p w:rsidR="005E7AC4" w:rsidRPr="00247FD7" w:rsidRDefault="00BB79F6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</w:t>
      </w:r>
      <w:bookmarkStart w:id="0" w:name="_GoBack"/>
      <w:bookmarkEnd w:id="0"/>
      <w:r w:rsidR="005E7AC4" w:rsidRPr="00247FD7">
        <w:rPr>
          <w:rFonts w:ascii="Times New Roman" w:hAnsi="Times New Roman" w:cs="Times New Roman"/>
          <w:szCs w:val="28"/>
        </w:rPr>
        <w:t>Смета расходов на проведение конкурса  разрабатывается оргкомитетом университет</w:t>
      </w:r>
      <w:proofErr w:type="gramStart"/>
      <w:r w:rsidR="005E7AC4" w:rsidRPr="00247FD7">
        <w:rPr>
          <w:rFonts w:ascii="Times New Roman" w:hAnsi="Times New Roman" w:cs="Times New Roman"/>
          <w:szCs w:val="28"/>
        </w:rPr>
        <w:t>а-</w:t>
      </w:r>
      <w:proofErr w:type="gramEnd"/>
      <w:r w:rsidR="005E7AC4" w:rsidRPr="00247FD7">
        <w:rPr>
          <w:rFonts w:ascii="Times New Roman" w:hAnsi="Times New Roman" w:cs="Times New Roman"/>
          <w:szCs w:val="28"/>
        </w:rPr>
        <w:t xml:space="preserve"> организатора конкурса и утверждается всеми учредителями конкурса. 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За  счет  средств  организаторов  конкурса  осуществляется:</w:t>
      </w:r>
    </w:p>
    <w:p w:rsidR="005E7AC4" w:rsidRPr="00247FD7" w:rsidRDefault="005E7AC4" w:rsidP="005E7AC4">
      <w:pPr>
        <w:pStyle w:val="a6"/>
        <w:numPr>
          <w:ilvl w:val="0"/>
          <w:numId w:val="1"/>
        </w:numPr>
        <w:ind w:left="700"/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проживание  студентов-участников  конкурса;</w:t>
      </w:r>
    </w:p>
    <w:p w:rsidR="005E7AC4" w:rsidRPr="00247FD7" w:rsidRDefault="005E7AC4" w:rsidP="005E7AC4">
      <w:pPr>
        <w:pStyle w:val="a6"/>
        <w:numPr>
          <w:ilvl w:val="0"/>
          <w:numId w:val="1"/>
        </w:numPr>
        <w:ind w:left="700"/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трехразовое  питание  студентов-участников  конкурса;</w:t>
      </w:r>
    </w:p>
    <w:p w:rsidR="005E7AC4" w:rsidRPr="00247FD7" w:rsidRDefault="005E7AC4" w:rsidP="005E7AC4">
      <w:pPr>
        <w:pStyle w:val="a6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питание руководителей делегаций;</w:t>
      </w:r>
    </w:p>
    <w:p w:rsidR="005E7AC4" w:rsidRPr="00247FD7" w:rsidRDefault="005E7AC4" w:rsidP="005E7AC4">
      <w:pPr>
        <w:pStyle w:val="a6"/>
        <w:numPr>
          <w:ilvl w:val="0"/>
          <w:numId w:val="1"/>
        </w:numPr>
        <w:ind w:left="700"/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ab/>
        <w:t>экскурсионное  обслуживание.</w:t>
      </w:r>
    </w:p>
    <w:p w:rsidR="005E7AC4" w:rsidRPr="00247FD7" w:rsidRDefault="005E7AC4" w:rsidP="005E7AC4">
      <w:pPr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 xml:space="preserve">     За  счет  средств  вуза,  командирующего  команду  участников  конкурса,  осуществляется:</w:t>
      </w:r>
    </w:p>
    <w:p w:rsidR="005E7AC4" w:rsidRPr="00247FD7" w:rsidRDefault="005E7AC4" w:rsidP="00207287">
      <w:pPr>
        <w:pStyle w:val="a6"/>
        <w:numPr>
          <w:ilvl w:val="0"/>
          <w:numId w:val="2"/>
        </w:numPr>
        <w:ind w:left="700"/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проезд  делегации  на  конкурс  и  обратно  (об  обратных  билетах  просьба  позаботится  заранее);</w:t>
      </w:r>
    </w:p>
    <w:p w:rsidR="005E7AC4" w:rsidRPr="00247FD7" w:rsidRDefault="005E7AC4" w:rsidP="00BB79F6">
      <w:pPr>
        <w:pStyle w:val="a6"/>
        <w:numPr>
          <w:ilvl w:val="0"/>
          <w:numId w:val="2"/>
        </w:numPr>
        <w:ind w:left="700"/>
        <w:rPr>
          <w:rFonts w:ascii="Times New Roman" w:hAnsi="Times New Roman" w:cs="Times New Roman"/>
          <w:szCs w:val="28"/>
        </w:rPr>
      </w:pPr>
      <w:r w:rsidRPr="00247FD7">
        <w:rPr>
          <w:rFonts w:ascii="Times New Roman" w:hAnsi="Times New Roman" w:cs="Times New Roman"/>
          <w:szCs w:val="28"/>
        </w:rPr>
        <w:t>проживание  руководителей  делегаций  в  гостинице  по  брони  организаторов  конкурса</w:t>
      </w:r>
      <w:r w:rsidR="00207287" w:rsidRPr="00247FD7">
        <w:rPr>
          <w:rFonts w:ascii="Times New Roman" w:hAnsi="Times New Roman" w:cs="Times New Roman"/>
          <w:szCs w:val="28"/>
        </w:rPr>
        <w:t>.</w:t>
      </w:r>
    </w:p>
    <w:sectPr w:rsidR="005E7AC4" w:rsidRPr="00247FD7" w:rsidSect="00733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OST type B">
    <w:altName w:val="Century Gothic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80782"/>
    <w:multiLevelType w:val="hybridMultilevel"/>
    <w:tmpl w:val="BF7A4688"/>
    <w:lvl w:ilvl="0" w:tplc="780CD434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3F3D4807"/>
    <w:multiLevelType w:val="hybridMultilevel"/>
    <w:tmpl w:val="F070C26A"/>
    <w:lvl w:ilvl="0" w:tplc="780CD4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5C7FF1"/>
    <w:rsid w:val="00004403"/>
    <w:rsid w:val="000F79F7"/>
    <w:rsid w:val="00207287"/>
    <w:rsid w:val="00247FD7"/>
    <w:rsid w:val="005C7FF1"/>
    <w:rsid w:val="005E7AC4"/>
    <w:rsid w:val="0070706C"/>
    <w:rsid w:val="00733845"/>
    <w:rsid w:val="008B35EC"/>
    <w:rsid w:val="00BB7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Лавр"/>
    <w:qFormat/>
    <w:rsid w:val="00004403"/>
    <w:pPr>
      <w:spacing w:line="240" w:lineRule="auto"/>
      <w:contextualSpacing/>
      <w:jc w:val="both"/>
    </w:pPr>
    <w:rPr>
      <w:rFonts w:ascii="GOST type B" w:hAnsi="GOST type B"/>
      <w:sz w:val="28"/>
    </w:rPr>
  </w:style>
  <w:style w:type="paragraph" w:styleId="1">
    <w:name w:val="heading 1"/>
    <w:basedOn w:val="a"/>
    <w:next w:val="a"/>
    <w:link w:val="10"/>
    <w:uiPriority w:val="9"/>
    <w:qFormat/>
    <w:rsid w:val="000F79F7"/>
    <w:pPr>
      <w:keepNext/>
      <w:keepLines/>
      <w:ind w:firstLine="709"/>
      <w:jc w:val="center"/>
      <w:outlineLvl w:val="0"/>
    </w:pPr>
    <w:rPr>
      <w:rFonts w:eastAsiaTheme="majorEastAsia" w:cstheme="majorBidi"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9F7"/>
    <w:pPr>
      <w:keepNext/>
      <w:keepLines/>
      <w:ind w:firstLine="709"/>
      <w:jc w:val="center"/>
      <w:outlineLvl w:val="1"/>
    </w:pPr>
    <w:rPr>
      <w:rFonts w:eastAsiaTheme="majorEastAsia" w:cstheme="majorBidi"/>
      <w:bCs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79F7"/>
    <w:pPr>
      <w:keepNext/>
      <w:keepLines/>
      <w:ind w:firstLine="709"/>
      <w:jc w:val="center"/>
      <w:outlineLvl w:val="2"/>
    </w:pPr>
    <w:rPr>
      <w:rFonts w:eastAsiaTheme="majorEastAsia" w:cstheme="majorBidi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9F7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9F7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79F7"/>
    <w:rPr>
      <w:rFonts w:ascii="Times New Roman" w:eastAsiaTheme="majorEastAsia" w:hAnsi="Times New Roman" w:cstheme="majorBidi"/>
      <w:bCs/>
      <w:sz w:val="28"/>
    </w:rPr>
  </w:style>
  <w:style w:type="paragraph" w:customStyle="1" w:styleId="a3">
    <w:name w:val="Лавр Гост"/>
    <w:basedOn w:val="a"/>
    <w:link w:val="a4"/>
    <w:qFormat/>
    <w:rsid w:val="00004403"/>
    <w:pPr>
      <w:ind w:firstLine="709"/>
      <w:jc w:val="center"/>
    </w:pPr>
    <w:rPr>
      <w:i/>
    </w:rPr>
  </w:style>
  <w:style w:type="character" w:customStyle="1" w:styleId="a4">
    <w:name w:val="Лавр Гост Знак"/>
    <w:basedOn w:val="a0"/>
    <w:link w:val="a3"/>
    <w:rsid w:val="00004403"/>
    <w:rPr>
      <w:rFonts w:ascii="GOST type B" w:hAnsi="GOST type B"/>
      <w:i/>
      <w:sz w:val="28"/>
    </w:rPr>
  </w:style>
  <w:style w:type="character" w:styleId="a5">
    <w:name w:val="Hyperlink"/>
    <w:basedOn w:val="a0"/>
    <w:uiPriority w:val="99"/>
    <w:unhideWhenUsed/>
    <w:rsid w:val="005E7AC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E7AC4"/>
    <w:pPr>
      <w:ind w:left="720"/>
    </w:pPr>
  </w:style>
  <w:style w:type="paragraph" w:styleId="a7">
    <w:name w:val="Title"/>
    <w:basedOn w:val="a"/>
    <w:link w:val="a8"/>
    <w:qFormat/>
    <w:rsid w:val="00247FD7"/>
    <w:pPr>
      <w:spacing w:after="0"/>
      <w:contextualSpacing w:val="0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8">
    <w:name w:val="Название Знак"/>
    <w:basedOn w:val="a0"/>
    <w:link w:val="a7"/>
    <w:rsid w:val="00247FD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247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Лавр"/>
    <w:qFormat/>
    <w:rsid w:val="00004403"/>
    <w:pPr>
      <w:spacing w:line="240" w:lineRule="auto"/>
      <w:contextualSpacing/>
      <w:jc w:val="both"/>
    </w:pPr>
    <w:rPr>
      <w:rFonts w:ascii="GOST type B" w:hAnsi="GOST type B"/>
      <w:sz w:val="28"/>
    </w:rPr>
  </w:style>
  <w:style w:type="paragraph" w:styleId="1">
    <w:name w:val="heading 1"/>
    <w:basedOn w:val="a"/>
    <w:next w:val="a"/>
    <w:link w:val="10"/>
    <w:uiPriority w:val="9"/>
    <w:qFormat/>
    <w:rsid w:val="000F79F7"/>
    <w:pPr>
      <w:keepNext/>
      <w:keepLines/>
      <w:ind w:firstLine="709"/>
      <w:jc w:val="center"/>
      <w:outlineLvl w:val="0"/>
    </w:pPr>
    <w:rPr>
      <w:rFonts w:eastAsiaTheme="majorEastAsia" w:cstheme="majorBidi"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9F7"/>
    <w:pPr>
      <w:keepNext/>
      <w:keepLines/>
      <w:ind w:firstLine="709"/>
      <w:jc w:val="center"/>
      <w:outlineLvl w:val="1"/>
    </w:pPr>
    <w:rPr>
      <w:rFonts w:eastAsiaTheme="majorEastAsia" w:cstheme="majorBidi"/>
      <w:bCs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79F7"/>
    <w:pPr>
      <w:keepNext/>
      <w:keepLines/>
      <w:ind w:firstLine="709"/>
      <w:jc w:val="center"/>
      <w:outlineLvl w:val="2"/>
    </w:pPr>
    <w:rPr>
      <w:rFonts w:eastAsiaTheme="majorEastAsia" w:cstheme="majorBidi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9F7"/>
    <w:rPr>
      <w:rFonts w:ascii="Times New Roman" w:eastAsiaTheme="majorEastAsia" w:hAnsi="Times New Roman" w:cstheme="majorBidi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9F7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F79F7"/>
    <w:rPr>
      <w:rFonts w:ascii="Times New Roman" w:eastAsiaTheme="majorEastAsia" w:hAnsi="Times New Roman" w:cstheme="majorBidi"/>
      <w:bCs/>
      <w:sz w:val="28"/>
    </w:rPr>
  </w:style>
  <w:style w:type="paragraph" w:customStyle="1" w:styleId="a3">
    <w:name w:val="Лавр Гост"/>
    <w:basedOn w:val="a"/>
    <w:link w:val="a4"/>
    <w:qFormat/>
    <w:rsid w:val="00004403"/>
    <w:pPr>
      <w:ind w:firstLine="709"/>
      <w:jc w:val="center"/>
    </w:pPr>
    <w:rPr>
      <w:i/>
    </w:rPr>
  </w:style>
  <w:style w:type="character" w:customStyle="1" w:styleId="a4">
    <w:name w:val="Лавр Гост Знак"/>
    <w:basedOn w:val="a0"/>
    <w:link w:val="a3"/>
    <w:rsid w:val="00004403"/>
    <w:rPr>
      <w:rFonts w:ascii="GOST type B" w:hAnsi="GOST type B"/>
      <w:i/>
      <w:sz w:val="28"/>
    </w:rPr>
  </w:style>
  <w:style w:type="character" w:styleId="a5">
    <w:name w:val="Hyperlink"/>
    <w:basedOn w:val="a0"/>
    <w:uiPriority w:val="99"/>
    <w:unhideWhenUsed/>
    <w:rsid w:val="005E7AC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E7AC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8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tl@sibstri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giv@sibstrin.ru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4A23245-C5C9-45DC-A399-D4C5BDC8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1777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</dc:creator>
  <cp:keywords/>
  <dc:description/>
  <cp:lastModifiedBy>Черяпкина Вера Викторовна</cp:lastModifiedBy>
  <cp:revision>4</cp:revision>
  <dcterms:created xsi:type="dcterms:W3CDTF">2012-11-21T13:23:00Z</dcterms:created>
  <dcterms:modified xsi:type="dcterms:W3CDTF">2012-11-27T08:32:00Z</dcterms:modified>
</cp:coreProperties>
</file>